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СЛОБОДНЕ НАСТАВНЕ АКТИВНОСТИ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Напомена: На стр.44 под тачком 6.7 у Школском програму (налази се у фасцикли документација) требамо навести шта ћемо све од слободних  наставних активности радити. Можете 1 месечно и уписати 4 часа. 36 је годишње. </w:t>
      </w:r>
    </w:p>
    <w:tbl>
      <w:tblPr>
        <w:tblStyle w:val="Table1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1815"/>
        <w:gridCol w:w="4215"/>
        <w:gridCol w:w="735"/>
        <w:tblGridChange w:id="0">
          <w:tblGrid>
            <w:gridCol w:w="2640"/>
            <w:gridCol w:w="1815"/>
            <w:gridCol w:w="4215"/>
            <w:gridCol w:w="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НАЗИВ СЛ. НАСТ. АКТИВНОСТИ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(СЕКЦИЈЕ) 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одељења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Циљеви слободних активности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Драмска секција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4.a 4.б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игрокази за школске приредбе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чаосва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Математичка секција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2.ц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Решавање интересантних математичких задатака, логичких задатака.мозгалица,магичних квадрата…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 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360" w:hanging="36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Пупољци историје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4.ц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Историја мађарског народа. Одакле потичемо ….до данашње Мађарске Републике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 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атлетика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5,6,7,8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Развијање основних моторичких способности, издржљивости,брзине и спретности.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мали фудбал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5,6,7,8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Развијање тимског духа, развијање осећаја за тактику и издржњивост.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 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-Ритмика и плес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3.д</w:t>
              <w:br w:type="textWrapping"/>
              <w:br w:type="textWrapping"/>
              <w:t xml:space="preserve">1.a и 1.б и 1.ц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Развијање осећаја за ритам и осећај слободе покрета.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Развијање сигурности,самопоуздања приликом јавних наступа.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Музичка секција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2.а и б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Свирање и певање дечијих песама и припрема за школске приредбе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часова</w:t>
            </w:r>
          </w:p>
        </w:tc>
      </w:tr>
      <w:tr>
        <w:trPr>
          <w:cantSplit w:val="0"/>
          <w:trHeight w:val="1073.906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hd w:fill="f8f9fa" w:val="clear"/>
                <w:rtl w:val="0"/>
              </w:rPr>
              <w:t xml:space="preserve">Рука у тесту - Откривање света (слободна наставна активност)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3.a i 3.б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3.ц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спортске игре, израда паноа,уређење школског простора, обележавање разних празника…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36часова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hd w:fill="f8f9fa" w:val="clear"/>
                <w:rtl w:val="0"/>
              </w:rPr>
              <w:t xml:space="preserve">Рука у тесту - Откривање света (слободна наставна активност) БИО БАШТА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4.а.4.б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Одржавање Био - баште у дворишту школе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часо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81735"/>
                <w:shd w:fill="f8f9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hd w:fill="f8f9fa" w:val="clear"/>
                <w:rtl w:val="0"/>
              </w:rPr>
              <w:t xml:space="preserve">Шах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5-8 разреда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Циљ наставе шаха основног образовања и васпитања јесте  - стицање основних знања о шаху и уочавање сличности са животом; - оспособљавање ученика за логичко размишљање током учења шаха; - развијање потребе за самосталним доношењем одлука кроз играње шаха;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 часова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Може више учитеља радити једну секцију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Допишите шта све желите па ћемо средити табелу за Школски програм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E66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013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pLzmtVJsTDDwiBoRDJ7vIiFcw==">CgMxLjA4AHIhMXpXN3BHVElkZ0VCYUhBaDEzNWZQWjRZZkdWenVwZWN2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2025-09-12T13:56:00Z</dcterms:created>
  <dc:creator>User</dc:creator>
</cp:coreProperties>
</file>