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ms-office.chartstyle+xml" PartName="/word/charts/style1.xml"/>
  <Override ContentType="application/vnd.openxmlformats-package.core-properties+xml" PartName="/docProps/core.xml"/>
  <Override ContentType="application/vnd.ms-office.chartcolorstyle+xml" PartName="/word/charts/colors1.xml"/>
  <Override ContentType="application/vnd.openxmlformats-officedocument.wordprocessingml.document.main+xml" PartName="/word/document.xml"/>
  <Override ContentType="application/vnd.openxmlformats-officedocument.drawingml.chart+xml" PartName="/word/charts/chart1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Дел.бр. 0-920 од 12.9.2025.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ИЗВЕШТАЈ О САМОВРЕДНОВАЊУ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ОШ „НИКОЛА ТЕСЛА“ БАЧКА ТОПОЛА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школска 2024/2025. година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о самовредновању рада установе</w:t>
      </w:r>
    </w:p>
    <w:p w:rsidR="00000000" w:rsidDel="00000000" w:rsidP="00000000" w:rsidRDefault="00000000" w:rsidRPr="00000000" w14:paraId="00000005">
      <w:pPr>
        <w:pStyle w:val="Heading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Подаци о школи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Назив установе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Основна школа „Никола Тесла“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Место/општина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Бачка Топола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Фрушкогорска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вд Данило Маднић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Школска година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Тим за самовредновање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Мирјана Павлица (координатор тима) Данило Мандић,Данијела Ђедовић,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Чила Тобиаш, Маја Дамњановић, Милица Божић, Наталија Вукајловић Пеце, Киш Терезија, Чила Панић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Датум извештаја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30.6.2025.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Датум усвајања/Број акта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15.9.2025.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 (тел/е-пошта/сајт)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024/715-411,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office@ntesla.edu.rs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</w:p>
        </w:tc>
      </w:tr>
    </w:tbl>
    <w:p w:rsidR="00000000" w:rsidDel="00000000" w:rsidP="00000000" w:rsidRDefault="00000000" w:rsidRPr="00000000" w14:paraId="00000019">
      <w:pPr>
        <w:pStyle w:val="Heading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Методологија самовредновања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Самовредновање је спроведено у складу са важећим прописима, уз учешће наставника, стручних сарадника и руководства школе. Коришћени су упитници, увид у документацију, посматрање наставе и анализа резултата интерних и екстерних провера.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Подаци су прикупљени у току школске 2024/2025. године. Анализа је рађена на нивоу појединачних индикатора и области; резултати су представљени табеларно, графички и кроз наративни опис са препорукама. Извештаји су основ за акциони план за школску 2025/2026. годину.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ОБЛАСТ 1: Школски програм, годишњи план и извештај</w:t>
      </w:r>
    </w:p>
    <w:p w:rsidR="00000000" w:rsidDel="00000000" w:rsidP="00000000" w:rsidRDefault="00000000" w:rsidRPr="00000000" w14:paraId="0000001E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Циљ самовредновања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Процена квалитета планирања и реализације школског програма и годишњег плана, њихове усклађености са прописима, потребама ученика и локалном заједницом.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24"/>
          <w:szCs w:val="24"/>
          <w:rtl w:val="0"/>
        </w:rPr>
        <w:t xml:space="preserve">Резултати – Индикатори 1.1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1.1.1. Школски програм се заснива на прописаним начелима за израду овог документа.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1.1.2. У изради Развојног плана установе учествовале су кључне циљне групе (наставници, стручни сарадници, директор, ученици, родитељи, локална заједница).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1.1.3. Садржај кључних школских докумената одржава специфичности установе.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1.1.4. Програмирање рада заснива се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аналитичко-истраживачким подацима и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проценама квалитета рада установе.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3.00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Просечна оцена  1.1. – 3.5 </w:t>
      </w:r>
    </w:p>
    <w:p w:rsidR="00000000" w:rsidDel="00000000" w:rsidP="00000000" w:rsidRDefault="00000000" w:rsidRPr="00000000" w14:paraId="0000002D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стања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Школски програм и годишњи план израђени су у складу са прописима и потребама школе.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изради учествују Наставничко веће, Савет родитеља и Учeнички парламент.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Годишњи план обухвата наставу, ваннаставне активности, стручно усавршавање и сарадњу са заједницом.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Извештај о реализацији плана редовно се израђује и представља органима школе.</w:t>
      </w:r>
    </w:p>
    <w:p w:rsidR="00000000" w:rsidDel="00000000" w:rsidP="00000000" w:rsidRDefault="00000000" w:rsidRPr="00000000" w14:paraId="00000032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Јаче стране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Планска документа су усклађена са потребама ученика.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Висок ниво укључености релевантних актера (наставници, родитељи, ученици).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Циљеви, задаци и активности су јасно дефинисани и доступни.</w:t>
      </w:r>
    </w:p>
    <w:p w:rsidR="00000000" w:rsidDel="00000000" w:rsidP="00000000" w:rsidRDefault="00000000" w:rsidRPr="00000000" w14:paraId="00000036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Слабије стране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Евалуација активности треба да буде континуирана, не само на крају године.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Сарадња са појединим институцијама локалне заједнице може бити интензивнија.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Квантитативни показатељи нису уједначени.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24"/>
          <w:szCs w:val="24"/>
          <w:rtl w:val="0"/>
        </w:rPr>
        <w:t xml:space="preserve">Резултати – Индикатори 1.2 (планирање органа, тимова, актива)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1.2.1. Годишњи план рада донет је у складу са школским програмом, развојним планом и годишњим календаром.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1.2.2. У оперативним/акционим плановима органа, тела, тимова, стручних сарадника и директора конкретизовани су циљеви из развојног плана и школског програма и уважене су актуелне потребе школе.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1.2.3. Планови органа, тела и тимова јасно одсликавају процесе рада и пројектују промене на свим нивоима деловања.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1.2.4. Оперативно планирање органа, тела и тимова предвиђа активности и механизме за праћење рада и извештавање током школске године.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1.2.5. Годишњи извештај садржи релевантне информације о раду школе и усклађен је са садржајем годишњег плана рада.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  <w:color w:val="4f81b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1.2.1. Годишњи план рада донет је у складу са школским програмом, развојним планом и годишњим календаром.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1.2.2. У оперативним/акционим плановима органа, тела, тимова, стручних сарадника и директора конкретизовани су циљеви из развојног плана и школског програма и уважене су актуелне потребе школе.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1.2.3. Планови органа, тела и тимова јасно одсликавају процесе рада и пројектују промене на свим нивоима деловања.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1.2.4. Оперативно планирање органа, тела и тимова предвиђа активности и механизме за праћење рада и извештавање током школске године.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b w:val="1"/>
                <w:color w:val="4f81b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1.2.5. Годишњи извештај садржи релевантне информације о раду школе и усклађен је са садржајем годишњег плана рада.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Просечна оцена 1.2 – 3.4</w:t>
      </w:r>
    </w:p>
    <w:p w:rsidR="00000000" w:rsidDel="00000000" w:rsidP="00000000" w:rsidRDefault="00000000" w:rsidRPr="00000000" w14:paraId="00000057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стања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1.2.1. Годишњи план донет је у складу са школским прогрмам, развојним планом и календаром.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1.2.2. У изради плана учествују чланови НВ, циљеви су најчешће конкретизовани.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1.2.3. Планови тимова осликавају процес рада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1.2.4. Тимови предвиђају извештавање током године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1.2.5. Извештај је усклађен са годишњим планом школе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Јаче стране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Планска документа су усклађена са законским оквиром и потребама ученика.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Висок ниво укључености релевантних актера (наставници, родитељи, ученици).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Циљеви, задаци и активности су јасно дефинисани и доступни у Годишњем плану школе и Извештају о његовој реализацији.</w:t>
      </w:r>
    </w:p>
    <w:p w:rsidR="00000000" w:rsidDel="00000000" w:rsidP="00000000" w:rsidRDefault="00000000" w:rsidRPr="00000000" w14:paraId="00000062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Слабије стране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Евалуација активности треба да буде континуирана, не само на крају године.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Конкретизовати циљеве из Развојног плана у документацију тимова и актива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Квантитативни показатељи нису уједначени.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Резултати – Индикатори 1.3 (планирање ОВ рада)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Просечна оцена за област 1.3: 3.30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1.3.1. Коришћење компетенција и стандарда у глобалном и оперативном планирању – 3.00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1.3.2. Методе за активно учешће ученика у плановима и припремама – 3.50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1.3.3. Планирање допунске/додатне наставе засновано на постигнућима – 3.20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1.3.4. Слободне активности у складу са интересовањима ученика – 3.10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1.3.5. Планирање васпитног рада на основу података и потреба – 3.40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1.3.6. Припреме садрже елементе самовредновања и напомене – 3.60</w:t>
      </w:r>
    </w:p>
    <w:p w:rsidR="00000000" w:rsidDel="00000000" w:rsidP="00000000" w:rsidRDefault="00000000" w:rsidRPr="00000000" w14:paraId="0000006F">
      <w:pPr>
        <w:pStyle w:val="Heading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Табеларни приказ – Област 1.3</w:t>
      </w:r>
    </w:p>
    <w:tbl>
      <w:tblPr>
        <w:tblStyle w:val="Table4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1.3.1. Коришћење компетенција и стандарда у глобалном и оперативном планирању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1.3.2. Методе за активно учешће ученика у плановима и припремама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1.3.3. Планирање допунске/додатне наставе засновано на постигнућима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1.3.4. Слободне активности у складу са интересовањима ученика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1.3.5. Планирање васпитног рада на основу података и потреба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1.3.6. Припреме садрже елементе самовредновања и напомене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3.60</w:t>
            </w:r>
          </w:p>
        </w:tc>
      </w:tr>
    </w:tbl>
    <w:p w:rsidR="00000000" w:rsidDel="00000000" w:rsidP="00000000" w:rsidRDefault="00000000" w:rsidRPr="00000000" w14:paraId="0000007E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Наративни опис и препоруке – Област 1.3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1.3.1 (3.00) – Већина наставника уважава исходе и стандарде, такође су унете и међупредметне компетенције; потребно је уједначити прецизност планова међу предметима. Препорука: планирање сличних садржаја у истом календарском месецу, заједничке радионице и размена примера добре праксе.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1.3.2 (3.50) – Планирају се методе активног учешћа (дискусије, пројекти, групни рад). Препорука: јачати ученичко учешће у осмишљавању активности.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1.3.3 (3.20) – Допунска/додатна настава заснива се на потребама и резултатима ученика. Препорука: одржати ниво и уводити нове облике рада; пратити ефекте.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1.3.4 (3,10) – Слободне активности не уважавају потпуно интересовања ученика нити су равномерно заступљене. Препорука: проширити понуду и подстицати предлоге ученика. Мотивисати наставни кадар за рад.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1.3.5 (3,40) – Васпитни рад мање заснован на индивидуалним подацима. Препорука: систематизовати анализу потреба (анкете, интервјуи, сарадња са родитељима).</w:t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1.3.6 (3,60) – Самовредновање и напомене у припремама нису уједначене. Препорука: увести редовне рефлексије у припреме као основу за унапређење.</w:t>
      </w:r>
    </w:p>
    <w:p w:rsidR="00000000" w:rsidDel="00000000" w:rsidP="00000000" w:rsidRDefault="00000000" w:rsidRPr="00000000" w14:paraId="00000085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Графички приказ – Област 1.3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572000" cy="2743200"/>
            <wp:docPr id="2" name=""/>
            <a:graphic>
              <a:graphicData uri="http://schemas.openxmlformats.org/drawingml/2006/chart">
                <c:chart r:id="rId8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квалитета – Област 1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Ниво 3 – Добро (постоји простор за унапређење евалуације и сарадње са заједницом).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ОБЛАСТ 2: Настава и учење</w:t>
      </w:r>
    </w:p>
    <w:p w:rsidR="00000000" w:rsidDel="00000000" w:rsidP="00000000" w:rsidRDefault="00000000" w:rsidRPr="00000000" w14:paraId="0000008B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Резултати – Област 2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Просечна оцена за област 2: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2.1.1. Разноврсне методе и облици рада –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2.1.2. Активно учешће ученика у настави –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2.1.3. Прилагођеност наставе могућностима и потребама ученика –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2.1.4. Употреба дигиталних и других наставних средстава –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2.1.5. Подстицање сарадничког учења и критичког мишљења –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2.1.6. Развој компетенција за целоживотно учење – </w:t>
      </w:r>
    </w:p>
    <w:p w:rsidR="00000000" w:rsidDel="00000000" w:rsidP="00000000" w:rsidRDefault="00000000" w:rsidRPr="00000000" w14:paraId="00000093">
      <w:pPr>
        <w:pStyle w:val="Heading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Табеларни приказ – Област 2</w:t>
      </w:r>
    </w:p>
    <w:tbl>
      <w:tblPr>
        <w:tblStyle w:val="Table5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2.1.1. Разноврсне методе и облици рада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2.1.2. Активно учешће ученика у настави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2.1.3. Прилагођеност наставе могућностима и потребама ученика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2.1.4. Употреба дигиталних и других наставних средстава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2.1.5. Подстицање сарадничког учења и критичког мишљења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2.1.6. Развој компетенција за целоживотно учење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Јаче стране – Област 2</w:t>
      </w:r>
    </w:p>
    <w:p w:rsidR="00000000" w:rsidDel="00000000" w:rsidP="00000000" w:rsidRDefault="00000000" w:rsidRPr="00000000" w14:paraId="000000A4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Слабије стране – Област 2</w:t>
      </w:r>
    </w:p>
    <w:p w:rsidR="00000000" w:rsidDel="00000000" w:rsidP="00000000" w:rsidRDefault="00000000" w:rsidRPr="00000000" w14:paraId="000000A5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Наративни опис и препоруке – Област 2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Није посећен довољан број часова да би били присутни подаци за анализу и унапређење. Током школске године у другом полугодишту пар од јануара до априла се настава реализовала у законском штрајку па је руководство школе било става да се не посећују часови од 30 минута. После повртака на 45 минута учитељи и наставници су планирали и реализовали надокнаде па ни то није било адекватно време за посете. </w:t>
      </w:r>
    </w:p>
    <w:p w:rsidR="00000000" w:rsidDel="00000000" w:rsidP="00000000" w:rsidRDefault="00000000" w:rsidRPr="00000000" w14:paraId="000000A7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Графички приказ – Област 2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A9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квалитета – Област 2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AB">
      <w:pPr>
        <w:pStyle w:val="Heading1"/>
        <w:keepNext w:val="0"/>
        <w:keepLines w:val="0"/>
        <w:spacing w:after="12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zow74yri5k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ОБЛАСТ 4: Подршка ученицима</w:t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nujya7xx3csg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Резултати – Област 4</w:t>
      </w:r>
    </w:p>
    <w:p w:rsidR="00000000" w:rsidDel="00000000" w:rsidP="00000000" w:rsidRDefault="00000000" w:rsidRPr="00000000" w14:paraId="000000A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Просек (тачност):  3.4| Просек (важност): </w:t>
      </w:r>
      <w:sdt>
        <w:sdtPr>
          <w:id w:val="-83005776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≈ 4</w:t>
          </w:r>
        </w:sdtContent>
      </w:sdt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абеларни приказ – Област 4</w:t>
      </w:r>
    </w:p>
    <w:tbl>
      <w:tblPr>
        <w:tblStyle w:val="Table6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2714.594594594595"/>
        <w:gridCol w:w="2685.405405405406"/>
        <w:tblGridChange w:id="0">
          <w:tblGrid>
            <w:gridCol w:w="3240"/>
            <w:gridCol w:w="2714.594594594595"/>
            <w:gridCol w:w="2685.40540540540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Тачност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Важност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 У школи функционише систем пружања подршке свим ученицима.</w:t>
            </w:r>
          </w:p>
          <w:p w:rsidR="00000000" w:rsidDel="00000000" w:rsidP="00000000" w:rsidRDefault="00000000" w:rsidRPr="00000000" w14:paraId="000000B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Просечна оцена 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4.1.1. Школа предузима разноврсне мере за пружање подршке ученицима у учењу.</w:t>
            </w:r>
          </w:p>
          <w:p w:rsidR="00000000" w:rsidDel="00000000" w:rsidP="00000000" w:rsidRDefault="00000000" w:rsidRPr="00000000" w14:paraId="000000B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70,97% у потпуности</w:t>
            </w:r>
          </w:p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19,35% делимично</w:t>
            </w:r>
          </w:p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9,68% не довољно</w:t>
            </w:r>
          </w:p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4.1.2. Школа предузима разноврсне мере за пружање васпитне подршке ученицима.</w:t>
            </w:r>
          </w:p>
          <w:p w:rsidR="00000000" w:rsidDel="00000000" w:rsidP="00000000" w:rsidRDefault="00000000" w:rsidRPr="00000000" w14:paraId="000000B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4.1.3. На основу анализе успеха и владања предузимају се мере подршке ученицима.</w:t>
            </w:r>
          </w:p>
          <w:p w:rsidR="00000000" w:rsidDel="00000000" w:rsidP="00000000" w:rsidRDefault="00000000" w:rsidRPr="00000000" w14:paraId="000000C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80,6% у потпуности</w:t>
            </w:r>
          </w:p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19,4% углавном се слаже</w:t>
            </w:r>
          </w:p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4.1.4. У пружању подршке ученицима школа укључује породицу односно законске заступнике.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93,55% у потпуности</w:t>
            </w:r>
          </w:p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6,45% делимично</w:t>
            </w:r>
          </w:p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90,32% сматра да је у потпуности важно</w:t>
            </w:r>
          </w:p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4.1.5. У пружању подршке ученицима школа предузима различите активности у сарадњи са релевантним институцијама и појединцима.</w:t>
            </w:r>
          </w:p>
          <w:p w:rsidR="00000000" w:rsidDel="00000000" w:rsidP="00000000" w:rsidRDefault="00000000" w:rsidRPr="00000000" w14:paraId="000000D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61,29% у потпуности присутно</w:t>
            </w:r>
          </w:p>
          <w:p w:rsidR="00000000" w:rsidDel="00000000" w:rsidP="00000000" w:rsidRDefault="00000000" w:rsidRPr="00000000" w14:paraId="000000D2">
            <w:pPr>
              <w:spacing w:after="0" w:before="240" w:line="276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36,41 у већем броју присутно</w:t>
            </w:r>
          </w:p>
          <w:p w:rsidR="00000000" w:rsidDel="00000000" w:rsidP="00000000" w:rsidRDefault="00000000" w:rsidRPr="00000000" w14:paraId="000000D3">
            <w:pPr>
              <w:spacing w:after="0" w:before="240" w:line="276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3,31 у већем броју се не слаже</w:t>
            </w:r>
          </w:p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83,87% испитаника сматра да је у потпуности важно</w:t>
            </w:r>
          </w:p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4.1.6. Школа пружа подршку ученицима при преласку из једног у други циклус образовања.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77,42 % да је присутно</w:t>
            </w:r>
          </w:p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87% да је важна присутност</w:t>
            </w:r>
          </w:p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Просечна оцена - 3.4 </w:t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c4xho0i2wgct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 стања</w:t>
      </w:r>
    </w:p>
    <w:p w:rsidR="00000000" w:rsidDel="00000000" w:rsidP="00000000" w:rsidRDefault="00000000" w:rsidRPr="00000000" w14:paraId="000000E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4.1.1. Школа предузима разноврсне мере за пружање подршке ученицима у учењу, додатни часови, допунска, разговори и рад у стручној служби школе. ендаром.</w:t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4.1.2. Школа предузима разноврсне мере за пружање васпитне подршке ученицима почев од ОС, састанци са родитељима, пријеми родитеља, састанци у стручној служби школе, ЧОСови, часови грађанског васпитања итд.</w:t>
      </w:r>
    </w:p>
    <w:p w:rsidR="00000000" w:rsidDel="00000000" w:rsidP="00000000" w:rsidRDefault="00000000" w:rsidRPr="00000000" w14:paraId="000000E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4.1.3. На основу анализе успеха и владања предузимају се мере подршке ученицима, најчешће. Код пада мотивације и радног ангажовања позивају се родитељи, разговара са ученицима и прави план систематског рада код куће.</w:t>
      </w:r>
    </w:p>
    <w:p w:rsidR="00000000" w:rsidDel="00000000" w:rsidP="00000000" w:rsidRDefault="00000000" w:rsidRPr="00000000" w14:paraId="000000E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4.1.4. У пружању подршке ученицима школа укључује породицу односно законске заступнике</w:t>
      </w:r>
    </w:p>
    <w:p w:rsidR="00000000" w:rsidDel="00000000" w:rsidP="00000000" w:rsidRDefault="00000000" w:rsidRPr="00000000" w14:paraId="000000E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4.1.5. Школа предузима различите активности и укључује релевантне институције и појединце у процени и подршци ученицима.</w:t>
      </w:r>
    </w:p>
    <w:p w:rsidR="00000000" w:rsidDel="00000000" w:rsidP="00000000" w:rsidRDefault="00000000" w:rsidRPr="00000000" w14:paraId="000000E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4.1.6. При преласку из једног у други циклус остварују се састанци на нивоу већа и размењују информације које се поседују по ученику.</w:t>
      </w:r>
    </w:p>
    <w:p w:rsidR="00000000" w:rsidDel="00000000" w:rsidP="00000000" w:rsidRDefault="00000000" w:rsidRPr="00000000" w14:paraId="000000E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A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vnwrrm0ytgx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Јаче стране</w:t>
      </w:r>
    </w:p>
    <w:p w:rsidR="00000000" w:rsidDel="00000000" w:rsidP="00000000" w:rsidRDefault="00000000" w:rsidRPr="00000000" w14:paraId="000000E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Школа редовно укључује све законске заступнике ученицима.</w:t>
      </w:r>
    </w:p>
    <w:p w:rsidR="00000000" w:rsidDel="00000000" w:rsidP="00000000" w:rsidRDefault="00000000" w:rsidRPr="00000000" w14:paraId="000000E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 ниво укључености релевантних актера (наставници, родитељи, ученици).</w:t>
      </w:r>
    </w:p>
    <w:p w:rsidR="00000000" w:rsidDel="00000000" w:rsidP="00000000" w:rsidRDefault="00000000" w:rsidRPr="00000000" w14:paraId="000000E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школи имамо стручног дефектолога који ради у спец.одељењу и помаже нам при изради планова ИОП-а.</w:t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uwrtpuujujmq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Слабије стране</w:t>
      </w:r>
    </w:p>
    <w:p w:rsidR="00000000" w:rsidDel="00000000" w:rsidP="00000000" w:rsidRDefault="00000000" w:rsidRPr="00000000" w14:paraId="000000E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Организовати током године васпитну подршку кроз чосове.</w:t>
      </w:r>
    </w:p>
    <w:p w:rsidR="00000000" w:rsidDel="00000000" w:rsidP="00000000" w:rsidRDefault="00000000" w:rsidRPr="00000000" w14:paraId="000000F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Предузети додатне активности за континуирану подршку ученицима у учењу.</w:t>
      </w:r>
    </w:p>
    <w:p w:rsidR="00000000" w:rsidDel="00000000" w:rsidP="00000000" w:rsidRDefault="00000000" w:rsidRPr="00000000" w14:paraId="000000F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Истаћи са којим институцијама се сарађује и колико су укључени јер је низак проценат потвре добијен анализом упитника. То је показатељ да чланови НВ нису извештавани а не да се није тражила сарадња са другим институцијама.</w:t>
      </w:r>
    </w:p>
    <w:p w:rsidR="00000000" w:rsidDel="00000000" w:rsidP="00000000" w:rsidRDefault="00000000" w:rsidRPr="00000000" w14:paraId="000000F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7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8.5666104553115"/>
        <w:gridCol w:w="2870.2866779089372"/>
        <w:gridCol w:w="2841.1467116357508"/>
        <w:tblGridChange w:id="0">
          <w:tblGrid>
            <w:gridCol w:w="2928.5666104553115"/>
            <w:gridCol w:w="2870.2866779089372"/>
            <w:gridCol w:w="2841.1467116357508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Тачно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Важно</w:t>
            </w:r>
          </w:p>
          <w:p w:rsidR="00000000" w:rsidDel="00000000" w:rsidP="00000000" w:rsidRDefault="00000000" w:rsidRPr="00000000" w14:paraId="000000F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 У школи се подстиче лични, професионални и социјални развој ученика.</w:t>
            </w:r>
          </w:p>
          <w:p w:rsidR="00000000" w:rsidDel="00000000" w:rsidP="00000000" w:rsidRDefault="00000000" w:rsidRPr="00000000" w14:paraId="000000F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45,15% испитаника сматра да је тачна тврдња</w:t>
            </w:r>
          </w:p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2,5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67,75% сматра да је важно</w:t>
            </w:r>
          </w:p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4.2.1. У школи се организују програми/активности за развијање социјалних вештина (конструктивно решавање проблема, ненасилна комуникација…).</w:t>
            </w:r>
          </w:p>
          <w:p w:rsidR="00000000" w:rsidDel="00000000" w:rsidP="00000000" w:rsidRDefault="00000000" w:rsidRPr="00000000" w14:paraId="0000010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4.2.2 На основу праћења укључености ученика у ваннаставне активности и интересовања ученика, школа утврђује понуду ваннаставних активности.</w:t>
            </w:r>
          </w:p>
          <w:p w:rsidR="00000000" w:rsidDel="00000000" w:rsidP="00000000" w:rsidRDefault="00000000" w:rsidRPr="00000000" w14:paraId="0000010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51,55% сматра да је тачна тврдња</w:t>
            </w:r>
          </w:p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2.5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67,75% сматра да је важно</w:t>
            </w:r>
          </w:p>
          <w:p w:rsidR="00000000" w:rsidDel="00000000" w:rsidP="00000000" w:rsidRDefault="00000000" w:rsidRPr="00000000" w14:paraId="0000010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4.2.3. У школи се промовишу здрави стилови живота, права детета, заштита човекове околине и одрживи развој.</w:t>
            </w:r>
          </w:p>
          <w:p w:rsidR="00000000" w:rsidDel="00000000" w:rsidP="00000000" w:rsidRDefault="00000000" w:rsidRPr="00000000" w14:paraId="0000010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64,5% је потврдило да се у школи разувијају здрави стилови живота</w:t>
            </w:r>
          </w:p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4.2.4. Kроз наставни рад и ваннаставне активности подстиче се професионални развој ученика, односно каријерно вођење и саветовање.</w:t>
            </w:r>
          </w:p>
          <w:p w:rsidR="00000000" w:rsidDel="00000000" w:rsidP="00000000" w:rsidRDefault="00000000" w:rsidRPr="00000000" w14:paraId="0000011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Оцене:</w:t>
            </w:r>
          </w:p>
          <w:p w:rsidR="00000000" w:rsidDel="00000000" w:rsidP="00000000" w:rsidRDefault="00000000" w:rsidRPr="00000000" w14:paraId="0000011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– 51,6%</w:t>
            </w:r>
          </w:p>
          <w:p w:rsidR="00000000" w:rsidDel="00000000" w:rsidP="00000000" w:rsidRDefault="00000000" w:rsidRPr="00000000" w14:paraId="0000011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– 45,2%</w:t>
            </w:r>
          </w:p>
          <w:p w:rsidR="00000000" w:rsidDel="00000000" w:rsidP="00000000" w:rsidRDefault="00000000" w:rsidRPr="00000000" w14:paraId="0000011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– 3,2</w:t>
            </w:r>
          </w:p>
          <w:p w:rsidR="00000000" w:rsidDel="00000000" w:rsidP="00000000" w:rsidRDefault="00000000" w:rsidRPr="00000000" w14:paraId="0000011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Просечна оцена - 3.4 </w:t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xlg5c1ergao4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 стања</w:t>
      </w:r>
    </w:p>
    <w:p w:rsidR="00000000" w:rsidDel="00000000" w:rsidP="00000000" w:rsidRDefault="00000000" w:rsidRPr="00000000" w14:paraId="0000012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У школи се подстиче лични, професионални и социјални развој ученика.</w:t>
      </w:r>
    </w:p>
    <w:p w:rsidR="00000000" w:rsidDel="00000000" w:rsidP="00000000" w:rsidRDefault="00000000" w:rsidRPr="00000000" w14:paraId="000001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4.2.1. У школи се организују програми/активности за развијање социјалних вештина (конструктивно решавање проблема, ненасилна комуникација…).</w:t>
      </w:r>
    </w:p>
    <w:p w:rsidR="00000000" w:rsidDel="00000000" w:rsidP="00000000" w:rsidRDefault="00000000" w:rsidRPr="00000000" w14:paraId="0000012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4.2.2. На основу праћења укључености ученика у ваннаставне активности и интересовања ученика, школа утврђује понуду ваннаставних активности.</w:t>
      </w:r>
    </w:p>
    <w:p w:rsidR="00000000" w:rsidDel="00000000" w:rsidP="00000000" w:rsidRDefault="00000000" w:rsidRPr="00000000" w14:paraId="0000012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4.2.3. У школи се промовишу здрави стилови живота, права детета, заштита човекове околине и одрживи развој.</w:t>
      </w:r>
    </w:p>
    <w:p w:rsidR="00000000" w:rsidDel="00000000" w:rsidP="00000000" w:rsidRDefault="00000000" w:rsidRPr="00000000" w14:paraId="0000012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4.2.4. Kроз наставни рад и ваннаставне активности подстиче се професионални развој ученика, односно каријерно вођење и саветовање.</w:t>
      </w:r>
    </w:p>
    <w:p w:rsidR="00000000" w:rsidDel="00000000" w:rsidP="00000000" w:rsidRDefault="00000000" w:rsidRPr="00000000" w14:paraId="0000012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ff9yjumr9xf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Јаче стране</w:t>
      </w:r>
    </w:p>
    <w:p w:rsidR="00000000" w:rsidDel="00000000" w:rsidP="00000000" w:rsidRDefault="00000000" w:rsidRPr="00000000" w14:paraId="000001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Школа организује превентивне и интервентне активнсоти ученицика.</w:t>
      </w:r>
    </w:p>
    <w:p w:rsidR="00000000" w:rsidDel="00000000" w:rsidP="00000000" w:rsidRDefault="00000000" w:rsidRPr="00000000" w14:paraId="0000012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 ниво промовисања здравих стилова живота, права детета и заштита човекове околине.</w:t>
      </w:r>
    </w:p>
    <w:p w:rsidR="00000000" w:rsidDel="00000000" w:rsidP="00000000" w:rsidRDefault="00000000" w:rsidRPr="00000000" w14:paraId="0000012C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8o6vdd1b0cuc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Слабије стране</w:t>
      </w:r>
    </w:p>
    <w:p w:rsidR="00000000" w:rsidDel="00000000" w:rsidP="00000000" w:rsidRDefault="00000000" w:rsidRPr="00000000" w14:paraId="000001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Организовати током године упитник о интересовањима ученика за ваннаставне активности</w:t>
      </w:r>
    </w:p>
    <w:p w:rsidR="00000000" w:rsidDel="00000000" w:rsidP="00000000" w:rsidRDefault="00000000" w:rsidRPr="00000000" w14:paraId="0000012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Предузети додатне активности за континуирано подстицање ученика на професионални развој кроз Чосове.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Истаћи са којим институцијама се сарађује на овом пољу и нагласити теме које су у вези са професионалном оријентацијом. </w:t>
      </w:r>
    </w:p>
    <w:tbl>
      <w:tblPr>
        <w:tblStyle w:val="Table8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3.1365935919052"/>
        <w:gridCol w:w="2884.856661045531"/>
        <w:gridCol w:w="2812.0067453625634"/>
        <w:tblGridChange w:id="0">
          <w:tblGrid>
            <w:gridCol w:w="2943.1365935919052"/>
            <w:gridCol w:w="2884.856661045531"/>
            <w:gridCol w:w="2812.006745362563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Индикатор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Важно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Тачно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 У школи функционише систем подршке ученицима из осетљивих група и ученицима са изузетним способностима.</w:t>
            </w:r>
          </w:p>
          <w:p w:rsidR="00000000" w:rsidDel="00000000" w:rsidP="00000000" w:rsidRDefault="00000000" w:rsidRPr="00000000" w14:paraId="0000013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4.3.1. Школа ствара услове за упис ученика из осетљивих група.</w:t>
            </w:r>
          </w:p>
          <w:p w:rsidR="00000000" w:rsidDel="00000000" w:rsidP="00000000" w:rsidRDefault="00000000" w:rsidRPr="00000000" w14:paraId="0000013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80,6% испитаника се сложило да школа ствара добре услове за упис деце из осет.група</w:t>
            </w:r>
          </w:p>
          <w:p w:rsidR="00000000" w:rsidDel="00000000" w:rsidP="00000000" w:rsidRDefault="00000000" w:rsidRPr="00000000" w14:paraId="0000013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4.3.2. Школа предузима мере за редовно похађање наставе ученика из осетљивих група.</w:t>
            </w:r>
          </w:p>
          <w:p w:rsidR="00000000" w:rsidDel="00000000" w:rsidP="00000000" w:rsidRDefault="00000000" w:rsidRPr="00000000" w14:paraId="0000014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83,9% процењује да је у потпуности тачно</w:t>
            </w:r>
          </w:p>
          <w:p w:rsidR="00000000" w:rsidDel="00000000" w:rsidP="00000000" w:rsidRDefault="00000000" w:rsidRPr="00000000" w14:paraId="0000014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12,9% да је угалвном тачно</w:t>
            </w:r>
          </w:p>
          <w:p w:rsidR="00000000" w:rsidDel="00000000" w:rsidP="00000000" w:rsidRDefault="00000000" w:rsidRPr="00000000" w14:paraId="0000014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само 1 одговор са углавном нетачно</w:t>
            </w:r>
          </w:p>
          <w:p w:rsidR="00000000" w:rsidDel="00000000" w:rsidP="00000000" w:rsidRDefault="00000000" w:rsidRPr="00000000" w14:paraId="0000014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4.3.3. У школи се примењује индивидуализовани приступ/индивидуални образовни планови за ученике из осетљивих група и ученике са изузетним способностима.</w:t>
            </w:r>
          </w:p>
          <w:p w:rsidR="00000000" w:rsidDel="00000000" w:rsidP="00000000" w:rsidRDefault="00000000" w:rsidRPr="00000000" w14:paraId="0000014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83,9% процењује да је у потпуности тачно</w:t>
            </w:r>
          </w:p>
          <w:p w:rsidR="00000000" w:rsidDel="00000000" w:rsidP="00000000" w:rsidRDefault="00000000" w:rsidRPr="00000000" w14:paraId="0000014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16,1% да је угалвном тачно</w:t>
            </w:r>
          </w:p>
          <w:p w:rsidR="00000000" w:rsidDel="00000000" w:rsidP="00000000" w:rsidRDefault="00000000" w:rsidRPr="00000000" w14:paraId="0000014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4.00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4.3.4. У школи се организују компензаторни програми/активности за подршку учењу за ученике из осетљивих група.</w:t>
            </w:r>
          </w:p>
          <w:p w:rsidR="00000000" w:rsidDel="00000000" w:rsidP="00000000" w:rsidRDefault="00000000" w:rsidRPr="00000000" w14:paraId="0000015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48,4% сматра да је овај индикатор присутан</w:t>
            </w:r>
          </w:p>
          <w:p w:rsidR="00000000" w:rsidDel="00000000" w:rsidP="00000000" w:rsidRDefault="00000000" w:rsidRPr="00000000" w14:paraId="0000015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4.3.5. Школа има успостављене механизме за идентификацију ученика са изузетним способностима и ствара услове за њихово напредовање (акцелерација; обогаћивање програма).</w:t>
            </w:r>
          </w:p>
          <w:p w:rsidR="00000000" w:rsidDel="00000000" w:rsidP="00000000" w:rsidRDefault="00000000" w:rsidRPr="00000000" w14:paraId="0000015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48,4% сматра да је овај индикатор присутан</w:t>
            </w:r>
          </w:p>
          <w:p w:rsidR="00000000" w:rsidDel="00000000" w:rsidP="00000000" w:rsidRDefault="00000000" w:rsidRPr="00000000" w14:paraId="0000015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45,2% сматра да је углавном присутан</w:t>
            </w:r>
          </w:p>
          <w:p w:rsidR="00000000" w:rsidDel="00000000" w:rsidP="00000000" w:rsidRDefault="00000000" w:rsidRPr="00000000" w14:paraId="0000015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6,5% да углавном није присутан</w:t>
            </w:r>
          </w:p>
          <w:p w:rsidR="00000000" w:rsidDel="00000000" w:rsidP="00000000" w:rsidRDefault="00000000" w:rsidRPr="00000000" w14:paraId="0000016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4.3.6. Школа сарађује са релевантним институцијама и појединцима у подршци учжене мере у Акционом плану усмерене су на снажење ових сегмената рада.</w:t>
            </w:r>
          </w:p>
          <w:p w:rsidR="00000000" w:rsidDel="00000000" w:rsidP="00000000" w:rsidRDefault="00000000" w:rsidRPr="00000000" w14:paraId="0000016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има израђене планове подршке у потпуности се сложило 54,8%</w:t>
            </w:r>
          </w:p>
          <w:p w:rsidR="00000000" w:rsidDel="00000000" w:rsidP="00000000" w:rsidRDefault="00000000" w:rsidRPr="00000000" w14:paraId="0000016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Немам информације о томе 45,2%</w:t>
            </w:r>
          </w:p>
          <w:p w:rsidR="00000000" w:rsidDel="00000000" w:rsidP="00000000" w:rsidRDefault="00000000" w:rsidRPr="00000000" w14:paraId="0000016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fa8dc"/>
                <w:sz w:val="24"/>
                <w:szCs w:val="24"/>
                <w:rtl w:val="0"/>
              </w:rPr>
              <w:t xml:space="preserve">Оцена 3.00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Просечна оцена - 3.25 </w:t>
      </w:r>
    </w:p>
    <w:p w:rsidR="00000000" w:rsidDel="00000000" w:rsidP="00000000" w:rsidRDefault="00000000" w:rsidRPr="00000000" w14:paraId="0000016E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811ei10kkh7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 стања</w:t>
      </w:r>
    </w:p>
    <w:p w:rsidR="00000000" w:rsidDel="00000000" w:rsidP="00000000" w:rsidRDefault="00000000" w:rsidRPr="00000000" w14:paraId="0000016F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У школи функционише систем подршке ученицима из осетљивих група и ученицима са изузетним способностима.</w:t>
      </w:r>
    </w:p>
    <w:p w:rsidR="00000000" w:rsidDel="00000000" w:rsidP="00000000" w:rsidRDefault="00000000" w:rsidRPr="00000000" w14:paraId="0000017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4.3.1.   Школа ствара услове за упис ученика из осетљивих група.</w:t>
      </w:r>
    </w:p>
    <w:p w:rsidR="00000000" w:rsidDel="00000000" w:rsidP="00000000" w:rsidRDefault="00000000" w:rsidRPr="00000000" w14:paraId="0000017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4.3.2. Школа предузима мере за редовно похађање наставе ученика из осетљивих група.</w:t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4.3.3. У школи се примењује индивидуализовани приступ/индивидуални образовни планови за ученике из осетљивих група и ученике са изузетним способностима.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4.3.4. У школи се организују компензаторни програми/активности за подршку учењу за ученике из осетљивих група.</w:t>
      </w:r>
    </w:p>
    <w:p w:rsidR="00000000" w:rsidDel="00000000" w:rsidP="00000000" w:rsidRDefault="00000000" w:rsidRPr="00000000" w14:paraId="000001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4.3.5. Школа има успостављене механизме за идентификацију ученика са изузетним способностима и ствара услове за њихово напредовање (акцелерација; обогаћивање програма)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4.3.6.  Школа сарађује са релевантним институцијама и појединцима у подршци учжене мере у Акционом плану усмерене су на снажење ових сегмената рада.</w:t>
      </w:r>
    </w:p>
    <w:p w:rsidR="00000000" w:rsidDel="00000000" w:rsidP="00000000" w:rsidRDefault="00000000" w:rsidRPr="00000000" w14:paraId="00000176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errccclfnai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Јаче стране</w:t>
      </w:r>
    </w:p>
    <w:p w:rsidR="00000000" w:rsidDel="00000000" w:rsidP="00000000" w:rsidRDefault="00000000" w:rsidRPr="00000000" w14:paraId="0000017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Школа организује састанке подршке и ревизије ИОП планова и укључује заступнике деце.</w:t>
      </w:r>
    </w:p>
    <w:p w:rsidR="00000000" w:rsidDel="00000000" w:rsidP="00000000" w:rsidRDefault="00000000" w:rsidRPr="00000000" w14:paraId="0000017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Висок ниво промовисања здравих стилова живота, права детета и заштита човекове околине.</w:t>
      </w:r>
    </w:p>
    <w:p w:rsidR="00000000" w:rsidDel="00000000" w:rsidP="00000000" w:rsidRDefault="00000000" w:rsidRPr="00000000" w14:paraId="00000179">
      <w:pPr>
        <w:pStyle w:val="Heading2"/>
        <w:keepNext w:val="0"/>
        <w:keepLines w:val="0"/>
        <w:spacing w:after="80" w:before="360" w:lineRule="auto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ir035jdeuvvd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Слабије стране</w:t>
      </w:r>
    </w:p>
    <w:p w:rsidR="00000000" w:rsidDel="00000000" w:rsidP="00000000" w:rsidRDefault="00000000" w:rsidRPr="00000000" w14:paraId="0000017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Организовати компезаторне активности за подршку учењу за ученике из осетљивих група. </w:t>
      </w:r>
    </w:p>
    <w:p w:rsidR="00000000" w:rsidDel="00000000" w:rsidP="00000000" w:rsidRDefault="00000000" w:rsidRPr="00000000" w14:paraId="0000017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Усагласити критеријуме за идентификацију ученика са изузетним способностима.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ungsu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9835E9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835E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ntesla.edu.rs" TargetMode="External"/><Relationship Id="rId8" Type="http://schemas.openxmlformats.org/officeDocument/2006/relationships/chart" Target="charts/chart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charts/_rels/chart1.xml.rels><?xml version="1.0" encoding="UTF-8" standalone="yes"?>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Резултати самовредновања</a:t>
            </a:r>
            <a:r>
              <a:rPr lang="sr-Cyrl-RS" baseline="0"/>
              <a:t> Област 1.3.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Sheet1!$C$2:$C$7</c:f>
              <c:strCache>
                <c:ptCount val="6"/>
                <c:pt idx="0">
                  <c:v>1.3.1. Глобално и оперативно планирање</c:v>
                </c:pt>
                <c:pt idx="1">
                  <c:v>1.3.2. Активно учешће ученика у плановима и припремама</c:v>
                </c:pt>
                <c:pt idx="2">
                  <c:v>1.3.3. Допунске/додатне наставе засновано на постигнућима</c:v>
                </c:pt>
                <c:pt idx="3">
                  <c:v>1.3.4. Слободне активности у складу са интересовањима ученика</c:v>
                </c:pt>
                <c:pt idx="4">
                  <c:v>1.3.5. Васпитни рад на основу података и потреба</c:v>
                </c:pt>
                <c:pt idx="5">
                  <c:v>1.3.6. Елем. самовредновања и напомене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3</c:v>
                </c:pt>
                <c:pt idx="1">
                  <c:v>3.5</c:v>
                </c:pt>
                <c:pt idx="2">
                  <c:v>3.2</c:v>
                </c:pt>
                <c:pt idx="3">
                  <c:v>3.1</c:v>
                </c:pt>
                <c:pt idx="4">
                  <c:v>3.4</c:v>
                </c:pt>
                <c:pt idx="5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0D-485E-91FE-F784E992D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8071928"/>
        <c:axId val="338071536"/>
        <c:axId val="0"/>
      </c:bar3DChart>
      <c:catAx>
        <c:axId val="338071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071536"/>
        <c:crosses val="autoZero"/>
        <c:auto val="1"/>
        <c:lblAlgn val="ctr"/>
        <c:lblOffset val="100"/>
        <c:noMultiLvlLbl val="0"/>
      </c:catAx>
      <c:valAx>
        <c:axId val="33807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071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uAvOM9MltBkYef1j+qSFfnqqg==">CgMxLjAaJQoBMBIgCh4IB0IaCg9UaW1lcyBOZXcgUm9tYW4SB0d1bmdzdWgyDmgucHpvdzc0eXJpNWtzMg5oLm51anlhN3h4M2NzZzIOaC5jNHhobzBpMndnY3QyDmgudHZud3JybTB5dGd4Mg5oLnV3cnRwdXVqdWptcTIOaC54bGc1YzFlcmdhbzQyDmguMWZmOXlqdW1yOXhmMg5oLjhvNnZkZDFiMGN1YzINaC44MTFlaTEwa2toNzIOaC5rZXJyY2NjbGZuYWkyDmguaXIwMzVqZGV1dnZkOAByITF1WWp4Y3dLWDJ6bmMxcEUwaVRqTWlCaGVhQWZoblc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2025-09-12T09:45:00Z</dcterms:created>
  <dc:creator>python-docx</dc:creator>
</cp:coreProperties>
</file>